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Договор на поставку товара</w:t>
      </w:r>
    </w:p>
    <w:p>
      <w:pPr>
        <w:pStyle w:val="Normal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«  » </w:t>
      </w:r>
      <w:r>
        <w:rPr>
          <w:sz w:val="28"/>
          <w:szCs w:val="28"/>
          <w:u w:val="single"/>
        </w:rPr>
        <w:t xml:space="preserve">          </w:t>
      </w:r>
      <w:r>
        <w:rPr>
          <w:sz w:val="28"/>
          <w:szCs w:val="28"/>
        </w:rPr>
        <w:t>20  г.                                                                                        г.Ангарск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ООО «Спорт-Сервис», в лице Директора Гаврилова Алексея Карповича, действующего на основании Устава, именуемое в дальнейшем </w:t>
      </w:r>
      <w:r>
        <w:rPr>
          <w:b/>
          <w:sz w:val="28"/>
          <w:szCs w:val="28"/>
        </w:rPr>
        <w:t>Продавец</w:t>
      </w:r>
      <w:r>
        <w:rPr>
          <w:sz w:val="28"/>
          <w:szCs w:val="28"/>
        </w:rPr>
        <w:t xml:space="preserve"> с одной стороны, и                                                                                           , именуемое в дальнейшем </w:t>
      </w:r>
      <w:r>
        <w:rPr>
          <w:b/>
          <w:sz w:val="28"/>
          <w:szCs w:val="28"/>
        </w:rPr>
        <w:t>Покупатель</w:t>
      </w:r>
      <w:r>
        <w:rPr>
          <w:sz w:val="28"/>
          <w:szCs w:val="28"/>
        </w:rPr>
        <w:t>, в лице директора                                                         , действующей на основании Устава, с другой стороны, заключили настоящий договор о нижеследующем: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1.Предмет договора.</w:t>
      </w:r>
    </w:p>
    <w:p>
      <w:pPr>
        <w:pStyle w:val="Normal"/>
        <w:jc w:val="both"/>
        <w:rPr/>
      </w:pPr>
      <w:r>
        <w:rPr>
          <w:sz w:val="28"/>
          <w:szCs w:val="28"/>
        </w:rPr>
        <w:t>1.1 Продавец обязуется поставить, а Покупатель принять и оплатить в  ассортименте и количестве согласованным дополнительно заявкой, порядке и на условиях, определенных настоящим договором, спортивные товары.</w:t>
      </w:r>
    </w:p>
    <w:p>
      <w:pPr>
        <w:pStyle w:val="Normal"/>
        <w:jc w:val="both"/>
        <w:rPr/>
      </w:pPr>
      <w:r>
        <w:rPr>
          <w:sz w:val="28"/>
          <w:szCs w:val="28"/>
        </w:rPr>
        <w:t>1.2 Цена за единицу товара определяется по соглашению сторон на момент отгрузки и указывается в сопровождающих документах (счет, накладная, счет-фактура).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1.3 Сумма настоящего договора составляет:      руб (                    рублей 00 копеек).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2.Условия поставки.</w:t>
      </w:r>
    </w:p>
    <w:p>
      <w:pPr>
        <w:pStyle w:val="Normal"/>
        <w:jc w:val="both"/>
        <w:rPr/>
      </w:pPr>
      <w:r>
        <w:rPr>
          <w:sz w:val="28"/>
          <w:szCs w:val="28"/>
        </w:rPr>
        <w:t>2.1 В течении</w:t>
      </w:r>
      <w:r>
        <w:rPr>
          <w:sz w:val="28"/>
          <w:szCs w:val="28"/>
          <w:u w:val="single"/>
        </w:rPr>
        <w:t xml:space="preserve"> 5 </w:t>
      </w:r>
      <w:r>
        <w:rPr>
          <w:sz w:val="28"/>
          <w:szCs w:val="28"/>
        </w:rPr>
        <w:t>дней с момента подписания настоящего договора и выставления Поставщиком счета, Покупатель вносит предоплату в размере 100% от стоимости товара.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2.1 Поставка товара осуществляется самовывозом или силами поставщика по согласованию.</w:t>
      </w:r>
    </w:p>
    <w:p>
      <w:pPr>
        <w:pStyle w:val="Normal"/>
        <w:jc w:val="both"/>
        <w:rPr/>
      </w:pPr>
      <w:r>
        <w:rPr>
          <w:sz w:val="28"/>
          <w:szCs w:val="28"/>
        </w:rPr>
        <w:t>2.2 Передача товара осуществляется после 100% оплаты на основании счета на расчетный счет Продавца или за наличный расчет.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3.Ответственность сторон.</w:t>
      </w:r>
    </w:p>
    <w:p>
      <w:pPr>
        <w:pStyle w:val="Normal"/>
        <w:jc w:val="both"/>
        <w:rPr/>
      </w:pPr>
      <w:r>
        <w:rPr>
          <w:sz w:val="28"/>
          <w:szCs w:val="28"/>
        </w:rPr>
        <w:t>3.1 За неисполнение или ненадлежащее исполнение условий договора стороны несут ответственность в соответствии с действующим законодательством.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4.Срок действия договора.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4.1 Каждая из сторон освобождается от ответственности за полное или частичное невыполнение своих обязанностей по данному договору, если такое невыполнение явилось следствием действия непреодолимой силы (форс-мажор).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Настоящий договор вступает в силу со дня его подписания и действует до </w:t>
      </w:r>
    </w:p>
    <w:p>
      <w:pPr>
        <w:pStyle w:val="Normal"/>
        <w:jc w:val="both"/>
        <w:rPr/>
      </w:pPr>
      <w:r>
        <w:rPr>
          <w:sz w:val="28"/>
          <w:szCs w:val="28"/>
        </w:rPr>
        <w:t>«   »           20   г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4.3 Договор составлен в двух экземплярах, имеющих равную юридическую силу и передан по одному экземпляру  каждой из сторон.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5.Реквизиты сторон.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center" w:pos="4960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-118745</wp:posOffset>
                </wp:positionH>
                <wp:positionV relativeFrom="paragraph">
                  <wp:posOffset>50165</wp:posOffset>
                </wp:positionV>
                <wp:extent cx="3263900" cy="368427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6842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Продавец:                               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ООО "Спорт-Сервис»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Юр.адрес: 665813 Иркутская обл., г.Ангарск, квартал 80 дом 6 квартира 28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ИНН 3801104208 КПП 380101001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р/с 40702810318310003455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БАЙКАЛЬСКИЙ БАНК ПАО СБЕРБАНК г.Иркутск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к/с 30101810900000000607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БИК 042520607                                                               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Директор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/Гаврилов А.К./ ________________________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  <w:t xml:space="preserve">М.П.                                                                                        </w:t>
                            </w:r>
                          </w:p>
                          <w:p>
                            <w:pPr>
                              <w:pStyle w:val="Normal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57pt;height:290.1pt;mso-wrap-distance-left:9.05pt;mso-wrap-distance-right:9.05pt;mso-wrap-distance-top:0pt;mso-wrap-distance-bottom:0pt;margin-top:3.95pt;mso-position-vertical-relative:text;margin-left:-9.35pt;mso-position-horizontal-relative:text">
                <v:textbox>
                  <w:txbxContent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Продавец:                               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ООО "Спорт-Сервис»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Юр.адрес: 665813 Иркутская обл., г.Ангарск, квартал 80 дом 6 квартира 28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ИНН 3801104208 КПП 380101001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р/с 40702810318310003455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БАЙКАЛЬСКИЙ БАНК ПАО СБЕРБАНК г.Иркутск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к/с 30101810900000000607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БИК 042520607                                                                         </w:t>
                      </w:r>
                      <w:r>
                        <w:rPr>
                          <w:u w:val="single"/>
                        </w:rPr>
                        <w:t xml:space="preserve">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Директор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/Гаврилов А.К./ ________________________           </w:t>
                      </w:r>
                    </w:p>
                    <w:p>
                      <w:pPr>
                        <w:pStyle w:val="Normal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  <w:t xml:space="preserve">М.П.                                                                                        </w:t>
                      </w:r>
                    </w:p>
                    <w:p>
                      <w:pPr>
                        <w:pStyle w:val="Normal"/>
                        <w:jc w:val="both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3538855</wp:posOffset>
                </wp:positionH>
                <wp:positionV relativeFrom="paragraph">
                  <wp:posOffset>50165</wp:posOffset>
                </wp:positionV>
                <wp:extent cx="2866390" cy="3684270"/>
                <wp:effectExtent l="0" t="0" r="0" b="0"/>
                <wp:wrapNone/>
                <wp:docPr id="2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6390" cy="368427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Покупатель: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Директор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 xml:space="preserve">/                                   / ____________                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М.П.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225.7pt;height:290.1pt;mso-wrap-distance-left:9.05pt;mso-wrap-distance-right:9.05pt;mso-wrap-distance-top:0pt;mso-wrap-distance-bottom:0pt;margin-top:3.95pt;mso-position-vertical-relative:text;margin-left:278.65pt;mso-position-horizontal-relative:text"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Покупатель: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 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Директор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 xml:space="preserve">/                                   / ____________                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center" w:pos="49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1">
    <w:name w:val=" Знак Знак1"/>
    <w:basedOn w:val="Style14"/>
    <w:qFormat/>
    <w:rPr>
      <w:sz w:val="24"/>
      <w:szCs w:val="24"/>
    </w:rPr>
  </w:style>
  <w:style w:type="character" w:styleId="Style15">
    <w:name w:val=" Знак Знак"/>
    <w:basedOn w:val="Style14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2019-11-07T07:16:00Z</dcterms:created>
  <dc:creator>1</dc:creator>
  <dc:description/>
  <cp:keywords/>
  <dc:language>en-US</dc:language>
  <cp:lastModifiedBy>Склад</cp:lastModifiedBy>
  <cp:lastPrinted>2019-11-07T13:01:00Z</cp:lastPrinted>
  <dcterms:modified xsi:type="dcterms:W3CDTF">2019-11-07T07:16:00Z</dcterms:modified>
  <cp:revision>2</cp:revision>
  <dc:subject/>
  <dc:title>Договор на поставку товара</dc:title>
</cp:coreProperties>
</file>